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19.0" w:type="dxa"/>
        <w:jc w:val="left"/>
        <w:tblInd w:w="-115.0" w:type="dxa"/>
        <w:tblLayout w:type="fixed"/>
        <w:tblLook w:val="0400"/>
      </w:tblPr>
      <w:tblGrid>
        <w:gridCol w:w="6663"/>
        <w:gridCol w:w="3756"/>
        <w:tblGridChange w:id="0">
          <w:tblGrid>
            <w:gridCol w:w="6663"/>
            <w:gridCol w:w="3756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DATA REPRESENTATION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right"/>
            </w:pPr>
            <w:r w:rsidDel="00000000" w:rsidR="00000000" w:rsidRPr="00000000">
              <w:drawing>
                <wp:inline distB="0" distT="0" distL="0" distR="0">
                  <wp:extent cx="2247900" cy="533400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2rh57ezg9pp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s2e8cp7668j2" w:id="1"/>
      <w:bookmarkEnd w:id="1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Binary to Hex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Convert the following binary numbers into their hex equivalent:</w:t>
      </w:r>
    </w:p>
    <w:tbl>
      <w:tblPr>
        <w:tblStyle w:val="Table2"/>
        <w:bidi w:val="0"/>
        <w:tblW w:w="1026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4887"/>
        <w:tblGridChange w:id="0">
          <w:tblGrid>
            <w:gridCol w:w="5382"/>
            <w:gridCol w:w="4887"/>
          </w:tblGrid>
        </w:tblGridChange>
      </w:tblGrid>
      <w:tr>
        <w:trPr>
          <w:trHeight w:val="440" w:hRule="atLeast"/>
        </w:trPr>
        <w:tc>
          <w:tcPr>
            <w:shd w:fill="9fc5e8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Binary Number</w:t>
            </w:r>
          </w:p>
        </w:tc>
        <w:tc>
          <w:tcPr>
            <w:shd w:fill="9fc5e8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Hex Equivalent</w:t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00000110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00001001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00011111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00101100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00101111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00110011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00111110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01000011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01000111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01001110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01011101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11010001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11110101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fe2f3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11111111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g7jsvsncwm1d" w:id="2"/>
      <w:bookmarkEnd w:id="2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Hex to Binary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Convert the following hex numbers into their binary equivalent:</w:t>
      </w:r>
    </w:p>
    <w:tbl>
      <w:tblPr>
        <w:tblStyle w:val="Table3"/>
        <w:bidi w:val="0"/>
        <w:tblW w:w="1026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4887"/>
        <w:tblGridChange w:id="0">
          <w:tblGrid>
            <w:gridCol w:w="5382"/>
            <w:gridCol w:w="4887"/>
          </w:tblGrid>
        </w:tblGridChange>
      </w:tblGrid>
      <w:tr>
        <w:trPr>
          <w:trHeight w:val="440" w:hRule="atLeast"/>
        </w:trPr>
        <w:tc>
          <w:tcPr>
            <w:shd w:fill="ffe59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Binary Number</w:t>
            </w:r>
          </w:p>
        </w:tc>
        <w:tc>
          <w:tcPr>
            <w:shd w:fill="ffe599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Hex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13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44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A2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B5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C8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D4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AB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DC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FE</w:t>
            </w:r>
          </w:p>
        </w:tc>
      </w:tr>
    </w:tbl>
    <w:p w:rsidR="00000000" w:rsidDel="00000000" w:rsidP="00000000" w:rsidRDefault="00000000" w:rsidRPr="00000000">
      <w:pPr>
        <w:tabs>
          <w:tab w:val="left" w:pos="304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3045"/>
        </w:tabs>
        <w:contextualSpacing w:val="0"/>
      </w:pPr>
      <w:bookmarkStart w:colFirst="0" w:colLast="0" w:name="h.v9h2kackpf0h" w:id="3"/>
      <w:bookmarkEnd w:id="3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Challenge Questions</w:t>
      </w:r>
    </w:p>
    <w:p w:rsidR="00000000" w:rsidDel="00000000" w:rsidP="00000000" w:rsidRDefault="00000000" w:rsidRPr="00000000">
      <w:pPr>
        <w:tabs>
          <w:tab w:val="left" w:pos="304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045"/>
        </w:tabs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State an advantage of using hexadecimal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045"/>
        </w:tabs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 the letters A, B, C, D, E and F represent?</w:t>
      </w:r>
    </w:p>
    <w:p w:rsidR="00000000" w:rsidDel="00000000" w:rsidP="00000000" w:rsidRDefault="00000000" w:rsidRPr="00000000">
      <w:pPr>
        <w:pStyle w:val="Heading2"/>
        <w:tabs>
          <w:tab w:val="left" w:pos="3045"/>
        </w:tabs>
        <w:contextualSpacing w:val="0"/>
      </w:pPr>
      <w:bookmarkStart w:colFirst="0" w:colLast="0" w:name="h.novgrb5380x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3045"/>
        </w:tabs>
        <w:contextualSpacing w:val="0"/>
      </w:pPr>
      <w:bookmarkStart w:colFirst="0" w:colLast="0" w:name="h.usczbqf58qau" w:id="5"/>
      <w:bookmarkEnd w:id="5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Super Challenge Task</w:t>
      </w:r>
    </w:p>
    <w:p w:rsidR="00000000" w:rsidDel="00000000" w:rsidP="00000000" w:rsidRDefault="00000000" w:rsidRPr="00000000">
      <w:pPr>
        <w:tabs>
          <w:tab w:val="left" w:pos="304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045"/>
        </w:tabs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Create a revision resource to demonstrate how to convert to and from hexadecimal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45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720" w:left="907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Roboto">
    <w:embedRegular r:id="rId1" w:subsetted="0"/>
    <w:embedBold r:id="rId2" w:subsetted="0"/>
    <w:embedItalic r:id="rId3" w:subsetted="0"/>
    <w:embedBoldItalic r:id="rId4" w:subsetted="0"/>
  </w:font>
  <w:font w:name="Open Sans">
    <w:embedRegular r:id="rId5" w:subsetted="0"/>
    <w:embedBold r:id="rId6" w:subsetted="0"/>
    <w:embedItalic r:id="rId7" w:subsetted="0"/>
    <w:embedBoldItalic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2"/>
      <w:tabs>
        <w:tab w:val="left" w:pos="3045"/>
      </w:tabs>
      <w:contextualSpacing w:val="0"/>
    </w:pPr>
    <w:bookmarkStart w:colFirst="0" w:colLast="0" w:name="h.6zuqmbzdoyeu" w:id="6"/>
    <w:bookmarkEnd w:id="6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Heading2"/>
      <w:tabs>
        <w:tab w:val="left" w:pos="3045"/>
      </w:tabs>
      <w:contextualSpacing w:val="0"/>
    </w:pPr>
    <w:bookmarkStart w:colFirst="0" w:colLast="0" w:name="h.455b4tvlwh4m" w:id="7"/>
    <w:bookmarkEnd w:id="7"/>
    <w:r w:rsidDel="00000000" w:rsidR="00000000" w:rsidRPr="00000000">
      <w:rPr>
        <w:rFonts w:ascii="Roboto" w:cs="Roboto" w:eastAsia="Roboto" w:hAnsi="Roboto"/>
        <w:b w:val="1"/>
        <w:shd w:fill="d9d2e9" w:val="clear"/>
        <w:rtl w:val="0"/>
      </w:rPr>
      <w:t xml:space="preserve">SUPPORT - </w:t>
    </w:r>
    <w:hyperlink r:id="rId1">
      <w:r w:rsidDel="00000000" w:rsidR="00000000" w:rsidRPr="00000000">
        <w:rPr>
          <w:rFonts w:ascii="Roboto" w:cs="Roboto" w:eastAsia="Roboto" w:hAnsi="Roboto"/>
          <w:b w:val="1"/>
          <w:color w:val="1155cc"/>
          <w:u w:val="single"/>
          <w:shd w:fill="d9d2e9" w:val="clear"/>
          <w:rtl w:val="0"/>
        </w:rPr>
        <w:t xml:space="preserve">Converting into hex guide</w:t>
      </w:r>
    </w:hyperlink>
    <w:r w:rsidDel="00000000" w:rsidR="00000000" w:rsidRPr="00000000">
      <w:rPr>
        <w:b w:val="1"/>
        <w:shd w:fill="d9d2e9" w:val="clear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Open Sans" w:cs="Open Sans" w:eastAsia="Open Sans" w:hAnsi="Open Sans"/>
      <w:b w:val="0"/>
      <w:color w:val="2e75b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Open Sans" w:cs="Open Sans" w:eastAsia="Open Sans" w:hAnsi="Open Sans"/>
      <w:b w:val="0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</w:pPr>
    <w:rPr>
      <w:rFonts w:ascii="Open Sans" w:cs="Open Sans" w:eastAsia="Open Sans" w:hAnsi="Open Sans"/>
      <w:b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yr11revision.com/uploads/3/0/9/3/30931869/converting_into_hexadecimal.pdf" TargetMode="External"/></Relationships>
</file>